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
        <w:rPr>
          <w:noProof/>
        </w:rPr>
        <w:drawing>
          <wp:anchor distT="0" distB="0" distL="114300" distR="114300" simplePos="0" relativeHeight="251659264" behindDoc="1" locked="0" layoutInCell="1" allowOverlap="1">
            <wp:simplePos x="0" y="0"/>
            <wp:positionH relativeFrom="column">
              <wp:posOffset>-1080135</wp:posOffset>
            </wp:positionH>
            <wp:positionV relativeFrom="paragraph">
              <wp:posOffset>-631825</wp:posOffset>
            </wp:positionV>
            <wp:extent cx="7614920" cy="2273935"/>
            <wp:effectExtent l="0" t="0" r="5080" b="0"/>
            <wp:wrapTight wrapText="bothSides">
              <wp:wrapPolygon edited="0">
                <wp:start x="0" y="0"/>
                <wp:lineTo x="0" y="21353"/>
                <wp:lineTo x="21560" y="21353"/>
                <wp:lineTo x="21560" y="0"/>
                <wp:lineTo x="0"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6" cstate="print"/>
                    <a:srcRect/>
                    <a:stretch>
                      <a:fillRect/>
                    </a:stretch>
                  </pic:blipFill>
                  <pic:spPr bwMode="auto">
                    <a:xfrm>
                      <a:off x="0" y="0"/>
                      <a:ext cx="7614920" cy="2273935"/>
                    </a:xfrm>
                    <a:prstGeom prst="rect">
                      <a:avLst/>
                    </a:prstGeom>
                    <a:noFill/>
                    <a:ln w="9525">
                      <a:noFill/>
                      <a:miter lim="800000"/>
                      <a:headEnd/>
                      <a:tailEnd/>
                    </a:ln>
                  </pic:spPr>
                </pic:pic>
              </a:graphicData>
            </a:graphic>
            <wp14:sizeRelV relativeFrom="margin">
              <wp14:pctHeight>0</wp14:pctHeight>
            </wp14:sizeRelV>
          </wp:anchor>
        </w:drawing>
      </w:r>
      <w:r>
        <w:rPr>
          <w:noProof/>
        </w:rPr>
        <w:t xml:space="preserve">06 февраля </w:t>
      </w:r>
      <w:r>
        <w:t>2023г.                                   ПРИКАЗ                                                       № 16/2</w:t>
      </w:r>
    </w:p>
    <w:p>
      <w:r>
        <w:t xml:space="preserve">                                                              с. Б. Кайбицы                                                             </w:t>
      </w:r>
    </w:p>
    <w:p>
      <w:r>
        <w:t xml:space="preserve"> </w:t>
      </w:r>
    </w:p>
    <w:p>
      <w:r>
        <w:t xml:space="preserve"> О реализации проекта </w:t>
      </w:r>
      <w:r>
        <w:br/>
        <w:t>«Школа осознанного родительства»</w:t>
      </w:r>
      <w:r>
        <w:br/>
      </w:r>
    </w:p>
    <w:p>
      <w:pPr>
        <w:shd w:val="clear" w:color="auto" w:fill="FFFFFF"/>
        <w:ind w:right="72"/>
        <w:jc w:val="both"/>
        <w:rPr>
          <w:lang w:val="tt-RU"/>
        </w:rPr>
      </w:pPr>
    </w:p>
    <w:p>
      <w:pPr>
        <w:shd w:val="clear" w:color="auto" w:fill="FFFFFF"/>
        <w:ind w:right="72" w:firstLine="567"/>
        <w:jc w:val="both"/>
      </w:pPr>
      <w:r>
        <w:rPr>
          <w:lang w:val="tt-RU"/>
        </w:rPr>
        <w:t xml:space="preserve">В соответствии с письмом </w:t>
      </w:r>
      <w:r>
        <w:t xml:space="preserve"> Уполномоченного по правам ребенка в Республике Татарстан от 06.02.2023г. № 112 «О реализации проекта «Школа осознанного родительства» п р и к а з ы в а ю:</w:t>
      </w:r>
    </w:p>
    <w:p>
      <w:pPr>
        <w:shd w:val="clear" w:color="auto" w:fill="FFFFFF"/>
        <w:ind w:right="72"/>
        <w:jc w:val="both"/>
        <w:rPr>
          <w:bCs/>
        </w:rPr>
      </w:pPr>
    </w:p>
    <w:p>
      <w:pPr>
        <w:numPr>
          <w:ilvl w:val="0"/>
          <w:numId w:val="19"/>
        </w:numPr>
        <w:shd w:val="clear" w:color="auto" w:fill="FFFFFF"/>
        <w:tabs>
          <w:tab w:val="left" w:pos="426"/>
        </w:tabs>
        <w:ind w:left="0" w:right="72" w:firstLine="360"/>
        <w:jc w:val="both"/>
        <w:rPr>
          <w:bCs/>
        </w:rPr>
      </w:pPr>
      <w:r>
        <w:rPr>
          <w:bCs/>
        </w:rPr>
        <w:t>Утвердить пилотными образовательными учреждениями по реализации проекта «Школа осознанного родительства»: МБОУ «</w:t>
      </w:r>
      <w:proofErr w:type="spellStart"/>
      <w:r>
        <w:rPr>
          <w:bCs/>
        </w:rPr>
        <w:t>Большекайбицкая</w:t>
      </w:r>
      <w:proofErr w:type="spellEnd"/>
      <w:r>
        <w:rPr>
          <w:bCs/>
        </w:rPr>
        <w:t xml:space="preserve"> СОШ-центр образования», МБОУ «Федоровская СОШ», МБОУ «Молькеевская ООШ», МБДОУ «Федоровский детский сад «Теремок», МБДОУ «</w:t>
      </w:r>
      <w:proofErr w:type="spellStart"/>
      <w:r>
        <w:rPr>
          <w:bCs/>
        </w:rPr>
        <w:t>Молькеевский</w:t>
      </w:r>
      <w:proofErr w:type="spellEnd"/>
      <w:r>
        <w:rPr>
          <w:bCs/>
        </w:rPr>
        <w:t xml:space="preserve"> детский сад «Чулпан».</w:t>
      </w:r>
    </w:p>
    <w:p>
      <w:pPr>
        <w:numPr>
          <w:ilvl w:val="0"/>
          <w:numId w:val="19"/>
        </w:numPr>
        <w:shd w:val="clear" w:color="auto" w:fill="FFFFFF"/>
        <w:tabs>
          <w:tab w:val="left" w:pos="426"/>
        </w:tabs>
        <w:ind w:left="0" w:right="72" w:firstLine="360"/>
        <w:jc w:val="both"/>
        <w:rPr>
          <w:bCs/>
        </w:rPr>
      </w:pPr>
      <w:r>
        <w:rPr>
          <w:bCs/>
        </w:rPr>
        <w:t xml:space="preserve">Руководителям образовательных учреждений организовать </w:t>
      </w:r>
      <w:bookmarkStart w:id="0" w:name="_Hlk137109242"/>
      <w:r>
        <w:rPr>
          <w:bCs/>
        </w:rPr>
        <w:t xml:space="preserve">использование </w:t>
      </w:r>
      <w:r>
        <w:rPr>
          <w:bCs/>
        </w:rPr>
        <w:t>на классных часах и родительских собраниях</w:t>
      </w:r>
      <w:r>
        <w:rPr>
          <w:bCs/>
        </w:rPr>
        <w:t xml:space="preserve"> </w:t>
      </w:r>
      <w:bookmarkStart w:id="1" w:name="_GoBack"/>
      <w:bookmarkEnd w:id="1"/>
      <w:r>
        <w:rPr>
          <w:bCs/>
        </w:rPr>
        <w:t>материалов проекта, размещенных на сайте ФГБНУ «ИИДСВ РАО»: методические разработки (https://xn--80adrabb4aegksdjbafk0u.xn--p1ai/</w:t>
      </w:r>
      <w:proofErr w:type="spellStart"/>
      <w:r>
        <w:rPr>
          <w:bCs/>
        </w:rPr>
        <w:t>azbuka-semi</w:t>
      </w:r>
      <w:proofErr w:type="spellEnd"/>
      <w:r>
        <w:rPr>
          <w:bCs/>
        </w:rPr>
        <w:t>/), методические материалы (</w:t>
      </w:r>
      <w:hyperlink r:id="rId7" w:history="1">
        <w:r>
          <w:rPr>
            <w:rStyle w:val="a5"/>
            <w:bCs/>
          </w:rPr>
          <w:t>https://институтвоспитания.рф/azbuka-semi/</w:t>
        </w:r>
      </w:hyperlink>
      <w:r>
        <w:rPr>
          <w:bCs/>
        </w:rPr>
        <w:t>)</w:t>
      </w:r>
      <w:bookmarkEnd w:id="0"/>
      <w:r>
        <w:rPr>
          <w:bCs/>
        </w:rPr>
        <w:t>.</w:t>
      </w:r>
    </w:p>
    <w:p>
      <w:pPr>
        <w:shd w:val="clear" w:color="auto" w:fill="FFFFFF"/>
        <w:tabs>
          <w:tab w:val="left" w:pos="426"/>
        </w:tabs>
        <w:ind w:right="72"/>
        <w:jc w:val="both"/>
        <w:rPr>
          <w:bCs/>
        </w:rPr>
      </w:pPr>
      <w:r>
        <w:rPr>
          <w:bCs/>
        </w:rPr>
        <w:t xml:space="preserve">     3.</w:t>
      </w:r>
      <w:r>
        <w:rPr>
          <w:bCs/>
        </w:rPr>
        <w:tab/>
        <w:t xml:space="preserve">Контроль за исполнением настоящего приказа возложить на заместителя начальника отдела образования по воспитательной работе </w:t>
      </w:r>
      <w:proofErr w:type="spellStart"/>
      <w:r>
        <w:rPr>
          <w:bCs/>
        </w:rPr>
        <w:t>Зиннатуллина</w:t>
      </w:r>
      <w:proofErr w:type="spellEnd"/>
      <w:r>
        <w:rPr>
          <w:bCs/>
        </w:rPr>
        <w:t xml:space="preserve"> Р.С.</w:t>
      </w: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r>
        <w:rPr>
          <w:b/>
          <w:bCs/>
        </w:rPr>
        <w:t>Начальник отдела образования</w:t>
      </w:r>
    </w:p>
    <w:p>
      <w:pPr>
        <w:shd w:val="clear" w:color="auto" w:fill="FFFFFF"/>
        <w:ind w:right="72"/>
        <w:jc w:val="both"/>
        <w:rPr>
          <w:b/>
          <w:bCs/>
        </w:rPr>
      </w:pPr>
      <w:r>
        <w:rPr>
          <w:b/>
          <w:bCs/>
        </w:rPr>
        <w:t>Исполнительного комитета</w:t>
      </w:r>
    </w:p>
    <w:p>
      <w:pPr>
        <w:shd w:val="clear" w:color="auto" w:fill="FFFFFF"/>
        <w:ind w:right="72"/>
        <w:rPr>
          <w:b/>
          <w:bCs/>
        </w:rPr>
      </w:pPr>
      <w:r>
        <w:rPr>
          <w:b/>
          <w:bCs/>
        </w:rPr>
        <w:t>Кайбицкого муниципального района</w:t>
      </w:r>
      <w:r>
        <w:rPr>
          <w:b/>
          <w:bCs/>
        </w:rPr>
        <w:br/>
        <w:t xml:space="preserve">Республики Татарстан                                                                               И.И. </w:t>
      </w:r>
      <w:proofErr w:type="spellStart"/>
      <w:r>
        <w:rPr>
          <w:b/>
          <w:bCs/>
        </w:rPr>
        <w:t>Хамидуллин</w:t>
      </w:r>
      <w:proofErr w:type="spellEnd"/>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
          <w:bCs/>
        </w:rPr>
      </w:pPr>
    </w:p>
    <w:p>
      <w:pPr>
        <w:shd w:val="clear" w:color="auto" w:fill="FFFFFF"/>
        <w:ind w:right="72"/>
        <w:jc w:val="both"/>
        <w:rPr>
          <w:bCs/>
          <w:sz w:val="18"/>
          <w:szCs w:val="18"/>
        </w:rPr>
      </w:pPr>
      <w:proofErr w:type="spellStart"/>
      <w:r>
        <w:rPr>
          <w:bCs/>
          <w:sz w:val="18"/>
          <w:szCs w:val="18"/>
        </w:rPr>
        <w:t>Шоркина</w:t>
      </w:r>
      <w:proofErr w:type="spellEnd"/>
      <w:r>
        <w:rPr>
          <w:bCs/>
          <w:sz w:val="18"/>
          <w:szCs w:val="18"/>
        </w:rPr>
        <w:t xml:space="preserve"> А.А.</w:t>
      </w:r>
    </w:p>
    <w:p>
      <w:pPr>
        <w:shd w:val="clear" w:color="auto" w:fill="FFFFFF"/>
        <w:ind w:right="72"/>
        <w:jc w:val="both"/>
        <w:rPr>
          <w:bCs/>
          <w:lang w:val="tt-RU"/>
        </w:rPr>
      </w:pPr>
      <w:r>
        <w:rPr>
          <w:bCs/>
          <w:sz w:val="18"/>
          <w:szCs w:val="18"/>
        </w:rPr>
        <w:t>8(84370)21182</w:t>
      </w:r>
    </w:p>
    <w:sectPr>
      <w:type w:val="continuous"/>
      <w:pgSz w:w="11906" w:h="16838"/>
      <w:pgMar w:top="1134"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C1101C7A"/>
    <w:lvl w:ilvl="0">
      <w:numFmt w:val="bullet"/>
      <w:lvlText w:val="*"/>
      <w:lvlJc w:val="left"/>
    </w:lvl>
  </w:abstractNum>
  <w:abstractNum w:abstractNumId="1" w15:restartNumberingAfterBreak="0">
    <w:nsid w:val="00D06542"/>
    <w:multiLevelType w:val="hybridMultilevel"/>
    <w:tmpl w:val="D9F65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950065"/>
    <w:multiLevelType w:val="hybridMultilevel"/>
    <w:tmpl w:val="BC26A3DC"/>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3" w15:restartNumberingAfterBreak="0">
    <w:nsid w:val="0FD76DAB"/>
    <w:multiLevelType w:val="multilevel"/>
    <w:tmpl w:val="375C4CF2"/>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4" w15:restartNumberingAfterBreak="0">
    <w:nsid w:val="15592FEE"/>
    <w:multiLevelType w:val="hybridMultilevel"/>
    <w:tmpl w:val="64A8FFDC"/>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15:restartNumberingAfterBreak="0">
    <w:nsid w:val="17567857"/>
    <w:multiLevelType w:val="hybridMultilevel"/>
    <w:tmpl w:val="D35C0A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B536799"/>
    <w:multiLevelType w:val="hybridMultilevel"/>
    <w:tmpl w:val="E63ACA1A"/>
    <w:lvl w:ilvl="0" w:tplc="DE6096FE">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15:restartNumberingAfterBreak="0">
    <w:nsid w:val="1C326F89"/>
    <w:multiLevelType w:val="hybridMultilevel"/>
    <w:tmpl w:val="5154913A"/>
    <w:lvl w:ilvl="0" w:tplc="FB1286F0">
      <w:start w:val="1"/>
      <w:numFmt w:val="bullet"/>
      <w:lvlText w:val="-"/>
      <w:lvlJc w:val="left"/>
      <w:pPr>
        <w:ind w:left="1204" w:hanging="360"/>
      </w:pPr>
      <w:rPr>
        <w:rFonts w:ascii="Times New Roman" w:hAnsi="Times New Roman" w:cs="Times New Roman" w:hint="default"/>
      </w:rPr>
    </w:lvl>
    <w:lvl w:ilvl="1" w:tplc="04190003" w:tentative="1">
      <w:start w:val="1"/>
      <w:numFmt w:val="bullet"/>
      <w:lvlText w:val="o"/>
      <w:lvlJc w:val="left"/>
      <w:pPr>
        <w:ind w:left="1924" w:hanging="360"/>
      </w:pPr>
      <w:rPr>
        <w:rFonts w:ascii="Courier New" w:hAnsi="Courier New" w:cs="Courier New" w:hint="default"/>
      </w:rPr>
    </w:lvl>
    <w:lvl w:ilvl="2" w:tplc="04190005" w:tentative="1">
      <w:start w:val="1"/>
      <w:numFmt w:val="bullet"/>
      <w:lvlText w:val=""/>
      <w:lvlJc w:val="left"/>
      <w:pPr>
        <w:ind w:left="2644" w:hanging="360"/>
      </w:pPr>
      <w:rPr>
        <w:rFonts w:ascii="Wingdings" w:hAnsi="Wingdings" w:hint="default"/>
      </w:rPr>
    </w:lvl>
    <w:lvl w:ilvl="3" w:tplc="04190001" w:tentative="1">
      <w:start w:val="1"/>
      <w:numFmt w:val="bullet"/>
      <w:lvlText w:val=""/>
      <w:lvlJc w:val="left"/>
      <w:pPr>
        <w:ind w:left="3364" w:hanging="360"/>
      </w:pPr>
      <w:rPr>
        <w:rFonts w:ascii="Symbol" w:hAnsi="Symbol" w:hint="default"/>
      </w:rPr>
    </w:lvl>
    <w:lvl w:ilvl="4" w:tplc="04190003" w:tentative="1">
      <w:start w:val="1"/>
      <w:numFmt w:val="bullet"/>
      <w:lvlText w:val="o"/>
      <w:lvlJc w:val="left"/>
      <w:pPr>
        <w:ind w:left="4084" w:hanging="360"/>
      </w:pPr>
      <w:rPr>
        <w:rFonts w:ascii="Courier New" w:hAnsi="Courier New" w:cs="Courier New" w:hint="default"/>
      </w:rPr>
    </w:lvl>
    <w:lvl w:ilvl="5" w:tplc="04190005" w:tentative="1">
      <w:start w:val="1"/>
      <w:numFmt w:val="bullet"/>
      <w:lvlText w:val=""/>
      <w:lvlJc w:val="left"/>
      <w:pPr>
        <w:ind w:left="4804" w:hanging="360"/>
      </w:pPr>
      <w:rPr>
        <w:rFonts w:ascii="Wingdings" w:hAnsi="Wingdings" w:hint="default"/>
      </w:rPr>
    </w:lvl>
    <w:lvl w:ilvl="6" w:tplc="04190001" w:tentative="1">
      <w:start w:val="1"/>
      <w:numFmt w:val="bullet"/>
      <w:lvlText w:val=""/>
      <w:lvlJc w:val="left"/>
      <w:pPr>
        <w:ind w:left="5524" w:hanging="360"/>
      </w:pPr>
      <w:rPr>
        <w:rFonts w:ascii="Symbol" w:hAnsi="Symbol" w:hint="default"/>
      </w:rPr>
    </w:lvl>
    <w:lvl w:ilvl="7" w:tplc="04190003" w:tentative="1">
      <w:start w:val="1"/>
      <w:numFmt w:val="bullet"/>
      <w:lvlText w:val="o"/>
      <w:lvlJc w:val="left"/>
      <w:pPr>
        <w:ind w:left="6244" w:hanging="360"/>
      </w:pPr>
      <w:rPr>
        <w:rFonts w:ascii="Courier New" w:hAnsi="Courier New" w:cs="Courier New" w:hint="default"/>
      </w:rPr>
    </w:lvl>
    <w:lvl w:ilvl="8" w:tplc="04190005" w:tentative="1">
      <w:start w:val="1"/>
      <w:numFmt w:val="bullet"/>
      <w:lvlText w:val=""/>
      <w:lvlJc w:val="left"/>
      <w:pPr>
        <w:ind w:left="6964" w:hanging="360"/>
      </w:pPr>
      <w:rPr>
        <w:rFonts w:ascii="Wingdings" w:hAnsi="Wingdings" w:hint="default"/>
      </w:rPr>
    </w:lvl>
  </w:abstractNum>
  <w:abstractNum w:abstractNumId="8" w15:restartNumberingAfterBreak="0">
    <w:nsid w:val="1C6A4195"/>
    <w:multiLevelType w:val="hybridMultilevel"/>
    <w:tmpl w:val="E2161078"/>
    <w:lvl w:ilvl="0" w:tplc="0419000F">
      <w:start w:val="1"/>
      <w:numFmt w:val="decimal"/>
      <w:lvlText w:val="%1."/>
      <w:lvlJc w:val="left"/>
      <w:pPr>
        <w:tabs>
          <w:tab w:val="num" w:pos="720"/>
        </w:tabs>
        <w:ind w:left="720" w:hanging="360"/>
      </w:pPr>
      <w:rPr>
        <w:rFonts w:hint="default"/>
      </w:rPr>
    </w:lvl>
    <w:lvl w:ilvl="1" w:tplc="5066CBD8">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04535CC"/>
    <w:multiLevelType w:val="hybridMultilevel"/>
    <w:tmpl w:val="DBB8A1CA"/>
    <w:lvl w:ilvl="0" w:tplc="566CCB0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5E6155B"/>
    <w:multiLevelType w:val="hybridMultilevel"/>
    <w:tmpl w:val="6D86468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DD754A5"/>
    <w:multiLevelType w:val="hybridMultilevel"/>
    <w:tmpl w:val="FBFEEC2E"/>
    <w:lvl w:ilvl="0" w:tplc="DE6096F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2A06E63"/>
    <w:multiLevelType w:val="hybridMultilevel"/>
    <w:tmpl w:val="921CB5A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46A01A48"/>
    <w:multiLevelType w:val="hybridMultilevel"/>
    <w:tmpl w:val="06D6A8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4B680D23"/>
    <w:multiLevelType w:val="hybridMultilevel"/>
    <w:tmpl w:val="2250DD7C"/>
    <w:lvl w:ilvl="0" w:tplc="566CCB0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EA56516"/>
    <w:multiLevelType w:val="hybridMultilevel"/>
    <w:tmpl w:val="A6E2AA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F3C678E"/>
    <w:multiLevelType w:val="hybridMultilevel"/>
    <w:tmpl w:val="15E444A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4FA10E57"/>
    <w:multiLevelType w:val="hybridMultilevel"/>
    <w:tmpl w:val="AA3E836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1223CCD"/>
    <w:multiLevelType w:val="hybridMultilevel"/>
    <w:tmpl w:val="8EC46B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19D352C"/>
    <w:multiLevelType w:val="hybridMultilevel"/>
    <w:tmpl w:val="F0EAF5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A4E2C3E"/>
    <w:multiLevelType w:val="hybridMultilevel"/>
    <w:tmpl w:val="28E2E0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BA93207"/>
    <w:multiLevelType w:val="hybridMultilevel"/>
    <w:tmpl w:val="6EE264BA"/>
    <w:lvl w:ilvl="0" w:tplc="C30C47A0">
      <w:start w:val="1"/>
      <w:numFmt w:val="decimal"/>
      <w:lvlText w:val="%1."/>
      <w:lvlJc w:val="left"/>
      <w:pPr>
        <w:ind w:left="1575" w:hanging="495"/>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5F8653D9"/>
    <w:multiLevelType w:val="hybridMultilevel"/>
    <w:tmpl w:val="918C4378"/>
    <w:lvl w:ilvl="0" w:tplc="A9247ED0">
      <w:start w:val="1"/>
      <w:numFmt w:val="decimal"/>
      <w:lvlText w:val="%1."/>
      <w:lvlJc w:val="left"/>
      <w:pPr>
        <w:ind w:left="1069" w:hanging="360"/>
      </w:pPr>
      <w:rPr>
        <w:rFonts w:ascii="Times New Roman" w:hAnsi="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60514A16"/>
    <w:multiLevelType w:val="hybridMultilevel"/>
    <w:tmpl w:val="DE3094E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371310C"/>
    <w:multiLevelType w:val="hybridMultilevel"/>
    <w:tmpl w:val="91F4C5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6952698"/>
    <w:multiLevelType w:val="hybridMultilevel"/>
    <w:tmpl w:val="26D0593C"/>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15:restartNumberingAfterBreak="0">
    <w:nsid w:val="679F1CA7"/>
    <w:multiLevelType w:val="hybridMultilevel"/>
    <w:tmpl w:val="3572A966"/>
    <w:lvl w:ilvl="0" w:tplc="DE6096F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261D4C"/>
    <w:multiLevelType w:val="hybridMultilevel"/>
    <w:tmpl w:val="7A382078"/>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6B3D51D1"/>
    <w:multiLevelType w:val="hybridMultilevel"/>
    <w:tmpl w:val="DBB8A1CA"/>
    <w:lvl w:ilvl="0" w:tplc="566CCB0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AFB3884"/>
    <w:multiLevelType w:val="hybridMultilevel"/>
    <w:tmpl w:val="E8965644"/>
    <w:lvl w:ilvl="0" w:tplc="DE6096FE">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start w:val="65535"/>
        <w:numFmt w:val="bullet"/>
        <w:lvlText w:val="-"/>
        <w:legacy w:legacy="1" w:legacySpace="0" w:legacyIndent="326"/>
        <w:lvlJc w:val="left"/>
        <w:rPr>
          <w:rFonts w:ascii="Times New Roman" w:hAnsi="Times New Roman" w:cs="Times New Roman" w:hint="default"/>
        </w:rPr>
      </w:lvl>
    </w:lvlOverride>
  </w:num>
  <w:num w:numId="3">
    <w:abstractNumId w:val="12"/>
  </w:num>
  <w:num w:numId="4">
    <w:abstractNumId w:val="1"/>
  </w:num>
  <w:num w:numId="5">
    <w:abstractNumId w:val="5"/>
  </w:num>
  <w:num w:numId="6">
    <w:abstractNumId w:val="17"/>
  </w:num>
  <w:num w:numId="7">
    <w:abstractNumId w:val="22"/>
  </w:num>
  <w:num w:numId="8">
    <w:abstractNumId w:val="7"/>
  </w:num>
  <w:num w:numId="9">
    <w:abstractNumId w:val="28"/>
  </w:num>
  <w:num w:numId="10">
    <w:abstractNumId w:val="19"/>
  </w:num>
  <w:num w:numId="11">
    <w:abstractNumId w:val="10"/>
  </w:num>
  <w:num w:numId="12">
    <w:abstractNumId w:val="27"/>
  </w:num>
  <w:num w:numId="13">
    <w:abstractNumId w:val="25"/>
  </w:num>
  <w:num w:numId="14">
    <w:abstractNumId w:val="15"/>
  </w:num>
  <w:num w:numId="15">
    <w:abstractNumId w:val="18"/>
  </w:num>
  <w:num w:numId="16">
    <w:abstractNumId w:val="3"/>
  </w:num>
  <w:num w:numId="17">
    <w:abstractNumId w:val="8"/>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23"/>
  </w:num>
  <w:num w:numId="21">
    <w:abstractNumId w:val="11"/>
  </w:num>
  <w:num w:numId="22">
    <w:abstractNumId w:val="6"/>
  </w:num>
  <w:num w:numId="23">
    <w:abstractNumId w:val="26"/>
  </w:num>
  <w:num w:numId="24">
    <w:abstractNumId w:val="29"/>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 w:numId="27">
    <w:abstractNumId w:val="24"/>
  </w:num>
  <w:num w:numId="28">
    <w:abstractNumId w:val="13"/>
  </w:num>
  <w:num w:numId="29">
    <w:abstractNumId w:val="20"/>
  </w:num>
  <w:num w:numId="30">
    <w:abstractNumId w:val="21"/>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81379E-92FD-4CFF-A709-AD62CE5A1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Tahoma" w:hAnsi="Tahoma" w:cs="Tahoma"/>
      <w:sz w:val="16"/>
      <w:szCs w:val="16"/>
    </w:rPr>
  </w:style>
  <w:style w:type="character" w:customStyle="1" w:styleId="a4">
    <w:name w:val="Текст выноски Знак"/>
    <w:basedOn w:val="a0"/>
    <w:link w:val="a3"/>
    <w:uiPriority w:val="99"/>
    <w:semiHidden/>
    <w:rPr>
      <w:rFonts w:ascii="Tahoma" w:hAnsi="Tahoma" w:cs="Tahoma"/>
      <w:sz w:val="16"/>
      <w:szCs w:val="16"/>
    </w:rPr>
  </w:style>
  <w:style w:type="character" w:styleId="a5">
    <w:name w:val="Hyperlink"/>
    <w:basedOn w:val="a0"/>
    <w:unhideWhenUsed/>
    <w:rPr>
      <w:color w:val="0000FF"/>
      <w:u w:val="single"/>
    </w:rPr>
  </w:style>
  <w:style w:type="paragraph" w:styleId="a6">
    <w:name w:val="No Spacing"/>
    <w:uiPriority w:val="99"/>
    <w:qFormat/>
    <w:rPr>
      <w:rFonts w:ascii="Calibri" w:eastAsia="Calibri" w:hAnsi="Calibri"/>
      <w:sz w:val="22"/>
      <w:szCs w:val="22"/>
      <w:lang w:eastAsia="en-US"/>
    </w:rPr>
  </w:style>
  <w:style w:type="character" w:styleId="a7">
    <w:name w:val="Strong"/>
    <w:basedOn w:val="a0"/>
    <w:qFormat/>
    <w:rPr>
      <w:b/>
      <w:bCs/>
    </w:rPr>
  </w:style>
  <w:style w:type="paragraph" w:styleId="a8">
    <w:name w:val="List Paragraph"/>
    <w:basedOn w:val="a"/>
    <w:uiPriority w:val="34"/>
    <w:qFormat/>
    <w:pPr>
      <w:ind w:left="720"/>
      <w:contextualSpacing/>
    </w:pPr>
  </w:style>
  <w:style w:type="paragraph" w:styleId="a9">
    <w:name w:val="Body Text Indent"/>
    <w:basedOn w:val="a"/>
    <w:link w:val="aa"/>
    <w:pPr>
      <w:ind w:firstLine="720"/>
      <w:jc w:val="both"/>
    </w:pPr>
    <w:rPr>
      <w:sz w:val="28"/>
    </w:rPr>
  </w:style>
  <w:style w:type="character" w:customStyle="1" w:styleId="aa">
    <w:name w:val="Основной текст с отступом Знак"/>
    <w:basedOn w:val="a0"/>
    <w:link w:val="a9"/>
    <w:rPr>
      <w:sz w:val="28"/>
      <w:szCs w:val="24"/>
    </w:rPr>
  </w:style>
  <w:style w:type="table" w:styleId="ab">
    <w:name w:val="Table Grid"/>
    <w:basedOn w:val="a1"/>
    <w:uiPriority w:val="3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pPr>
      <w:spacing w:before="100" w:beforeAutospacing="1" w:after="100" w:afterAutospacing="1" w:line="360" w:lineRule="auto"/>
    </w:pPr>
    <w:rPr>
      <w:sz w:val="18"/>
      <w:szCs w:val="18"/>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before="100" w:beforeAutospacing="1" w:after="100" w:afterAutospacing="1"/>
    </w:pPr>
    <w:rPr>
      <w:rFonts w:ascii="Tahoma" w:hAnsi="Tahoma" w:cs="Tahoma"/>
      <w:sz w:val="20"/>
      <w:szCs w:val="20"/>
      <w:lang w:val="en-US" w:eastAsia="en-US"/>
    </w:rPr>
  </w:style>
  <w:style w:type="character" w:styleId="ad">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359016">
      <w:bodyDiv w:val="1"/>
      <w:marLeft w:val="0"/>
      <w:marRight w:val="0"/>
      <w:marTop w:val="0"/>
      <w:marBottom w:val="0"/>
      <w:divBdr>
        <w:top w:val="none" w:sz="0" w:space="0" w:color="auto"/>
        <w:left w:val="none" w:sz="0" w:space="0" w:color="auto"/>
        <w:bottom w:val="none" w:sz="0" w:space="0" w:color="auto"/>
        <w:right w:val="none" w:sz="0" w:space="0" w:color="auto"/>
      </w:divBdr>
    </w:div>
    <w:div w:id="283731303">
      <w:bodyDiv w:val="1"/>
      <w:marLeft w:val="0"/>
      <w:marRight w:val="0"/>
      <w:marTop w:val="0"/>
      <w:marBottom w:val="0"/>
      <w:divBdr>
        <w:top w:val="none" w:sz="0" w:space="0" w:color="auto"/>
        <w:left w:val="none" w:sz="0" w:space="0" w:color="auto"/>
        <w:bottom w:val="none" w:sz="0" w:space="0" w:color="auto"/>
        <w:right w:val="none" w:sz="0" w:space="0" w:color="auto"/>
      </w:divBdr>
    </w:div>
    <w:div w:id="1549755317">
      <w:bodyDiv w:val="1"/>
      <w:marLeft w:val="0"/>
      <w:marRight w:val="0"/>
      <w:marTop w:val="0"/>
      <w:marBottom w:val="0"/>
      <w:divBdr>
        <w:top w:val="none" w:sz="0" w:space="0" w:color="auto"/>
        <w:left w:val="none" w:sz="0" w:space="0" w:color="auto"/>
        <w:bottom w:val="none" w:sz="0" w:space="0" w:color="auto"/>
        <w:right w:val="none" w:sz="0" w:space="0" w:color="auto"/>
      </w:divBdr>
    </w:div>
    <w:div w:id="1708724337">
      <w:bodyDiv w:val="1"/>
      <w:marLeft w:val="0"/>
      <w:marRight w:val="0"/>
      <w:marTop w:val="0"/>
      <w:marBottom w:val="0"/>
      <w:divBdr>
        <w:top w:val="none" w:sz="0" w:space="0" w:color="auto"/>
        <w:left w:val="none" w:sz="0" w:space="0" w:color="auto"/>
        <w:bottom w:val="none" w:sz="0" w:space="0" w:color="auto"/>
        <w:right w:val="none" w:sz="0" w:space="0" w:color="auto"/>
      </w:divBdr>
    </w:div>
    <w:div w:id="1775175820">
      <w:bodyDiv w:val="1"/>
      <w:marLeft w:val="0"/>
      <w:marRight w:val="0"/>
      <w:marTop w:val="0"/>
      <w:marBottom w:val="0"/>
      <w:divBdr>
        <w:top w:val="none" w:sz="0" w:space="0" w:color="auto"/>
        <w:left w:val="none" w:sz="0" w:space="0" w:color="auto"/>
        <w:bottom w:val="none" w:sz="0" w:space="0" w:color="auto"/>
        <w:right w:val="none" w:sz="0" w:space="0" w:color="auto"/>
      </w:divBdr>
    </w:div>
    <w:div w:id="1908684990">
      <w:bodyDiv w:val="1"/>
      <w:marLeft w:val="0"/>
      <w:marRight w:val="0"/>
      <w:marTop w:val="0"/>
      <w:marBottom w:val="0"/>
      <w:divBdr>
        <w:top w:val="none" w:sz="0" w:space="0" w:color="auto"/>
        <w:left w:val="none" w:sz="0" w:space="0" w:color="auto"/>
        <w:bottom w:val="none" w:sz="0" w:space="0" w:color="auto"/>
        <w:right w:val="none" w:sz="0" w:space="0" w:color="auto"/>
      </w:divBdr>
    </w:div>
    <w:div w:id="1942184920">
      <w:bodyDiv w:val="1"/>
      <w:marLeft w:val="0"/>
      <w:marRight w:val="0"/>
      <w:marTop w:val="0"/>
      <w:marBottom w:val="0"/>
      <w:divBdr>
        <w:top w:val="none" w:sz="0" w:space="0" w:color="auto"/>
        <w:left w:val="none" w:sz="0" w:space="0" w:color="auto"/>
        <w:bottom w:val="none" w:sz="0" w:space="0" w:color="auto"/>
        <w:right w:val="none" w:sz="0" w:space="0" w:color="auto"/>
      </w:divBdr>
    </w:div>
    <w:div w:id="1966539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1080;&#1085;&#1089;&#1090;&#1080;&#1090;&#1091;&#1090;&#1074;&#1086;&#1089;&#1087;&#1080;&#1090;&#1072;&#1085;&#1080;&#1103;.&#1088;&#1092;/azbuka-sem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86150-CA67-425D-BFEC-615383BCD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232</Words>
  <Characters>1329</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ОО</cp:lastModifiedBy>
  <cp:revision>7</cp:revision>
  <cp:lastPrinted>2023-06-08T06:54:00Z</cp:lastPrinted>
  <dcterms:created xsi:type="dcterms:W3CDTF">2023-06-08T06:53:00Z</dcterms:created>
  <dcterms:modified xsi:type="dcterms:W3CDTF">2023-06-08T11:31:00Z</dcterms:modified>
</cp:coreProperties>
</file>